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Autospacing="0" w:line="560" w:lineRule="exact"/>
        <w:ind w:left="0" w:leftChars="0" w:right="0" w:rightChars="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pacing w:val="1"/>
          <w:w w:val="94"/>
          <w:kern w:val="0"/>
          <w:sz w:val="44"/>
          <w:szCs w:val="44"/>
          <w:fitText w:val="7894" w:id="521280872"/>
          <w:lang w:val="en-US" w:eastAsia="zh-CN"/>
        </w:rPr>
        <w:t>深圳排放权交易所有限公司介绍及职位要</w:t>
      </w:r>
      <w:r>
        <w:rPr>
          <w:rFonts w:hint="eastAsia" w:ascii="方正小标宋简体" w:hAnsi="方正小标宋简体" w:eastAsia="方正小标宋简体" w:cs="方正小标宋简体"/>
          <w:spacing w:val="10"/>
          <w:w w:val="94"/>
          <w:kern w:val="0"/>
          <w:sz w:val="44"/>
          <w:szCs w:val="44"/>
          <w:fitText w:val="7894" w:id="521280872"/>
          <w:lang w:val="en-US" w:eastAsia="zh-CN"/>
        </w:rPr>
        <w:t>求</w:t>
      </w:r>
    </w:p>
    <w:p>
      <w:pPr>
        <w:pStyle w:val="2"/>
        <w:pageBreakBefore w:val="0"/>
        <w:numPr>
          <w:ilvl w:val="0"/>
          <w:numId w:val="0"/>
        </w:numPr>
        <w:kinsoku/>
        <w:wordWrap/>
        <w:overflowPunct/>
        <w:topLinePunct w:val="0"/>
        <w:autoSpaceDE/>
        <w:autoSpaceDN/>
        <w:bidi w:val="0"/>
        <w:adjustRightInd/>
        <w:snapToGrid/>
        <w:spacing w:before="0" w:beforeAutospacing="0" w:after="10" w:line="560" w:lineRule="exact"/>
        <w:ind w:left="0" w:leftChars="0" w:right="0" w:rightChars="0"/>
        <w:jc w:val="left"/>
        <w:textAlignment w:val="auto"/>
        <w:rPr>
          <w:rFonts w:hint="eastAsia" w:ascii="仿宋_GB2312" w:hAnsi="仿宋_GB2312" w:eastAsia="仿宋_GB2312" w:cs="仿宋_GB2312"/>
          <w:sz w:val="28"/>
          <w:szCs w:val="28"/>
          <w:lang w:val="en-US" w:eastAsia="zh-CN"/>
        </w:rPr>
      </w:pPr>
    </w:p>
    <w:p>
      <w:pPr>
        <w:pStyle w:val="2"/>
        <w:pageBreakBefore w:val="0"/>
        <w:numPr>
          <w:ilvl w:val="0"/>
          <w:numId w:val="1"/>
        </w:numPr>
        <w:kinsoku/>
        <w:wordWrap/>
        <w:overflowPunct/>
        <w:topLinePunct w:val="0"/>
        <w:autoSpaceDE/>
        <w:autoSpaceDN/>
        <w:bidi w:val="0"/>
        <w:adjustRightInd/>
        <w:snapToGrid/>
        <w:spacing w:before="0" w:beforeAutospacing="0" w:after="10" w:line="560" w:lineRule="exact"/>
        <w:ind w:left="630" w:leftChars="0" w:right="0" w:rightChars="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公司简介</w:t>
      </w:r>
    </w:p>
    <w:p>
      <w:pPr>
        <w:pageBreakBefore w:val="0"/>
        <w:kinsoku/>
        <w:wordWrap/>
        <w:overflowPunct/>
        <w:topLinePunct w:val="0"/>
        <w:autoSpaceDE/>
        <w:autoSpaceDN/>
        <w:bidi w:val="0"/>
        <w:adjustRightInd/>
        <w:snapToGrid/>
        <w:spacing w:beforeAutospacing="0" w:after="1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深圳排放权交易所有限公司是国家发改委授权的全国首个全国碳市场能力建设中心，是</w:t>
      </w:r>
      <w:r>
        <w:rPr>
          <w:rFonts w:hint="eastAsia" w:ascii="仿宋_GB2312" w:hAnsi="仿宋_GB2312" w:eastAsia="仿宋_GB2312" w:cs="仿宋_GB2312"/>
          <w:sz w:val="32"/>
          <w:szCs w:val="32"/>
          <w:lang w:val="en-US" w:eastAsia="zh-CN"/>
        </w:rPr>
        <w:t>深圳市碳交易唯一法定平台，也是全球发展中国家第一个运营碳市场的交易平台，主要提供</w:t>
      </w:r>
      <w:r>
        <w:rPr>
          <w:rFonts w:hint="eastAsia" w:ascii="仿宋_GB2312" w:hAnsi="仿宋_GB2312" w:eastAsia="仿宋_GB2312" w:cs="仿宋_GB2312"/>
          <w:sz w:val="32"/>
          <w:szCs w:val="32"/>
          <w:lang w:eastAsia="zh-CN"/>
        </w:rPr>
        <w:t>碳排放权交易服务、老旧机动车淘汰、“绿票通”</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服务。</w:t>
      </w:r>
      <w:r>
        <w:rPr>
          <w:rFonts w:hint="eastAsia" w:ascii="仿宋_GB2312" w:hAnsi="仿宋_GB2312" w:eastAsia="仿宋_GB2312" w:cs="仿宋_GB2312"/>
          <w:sz w:val="32"/>
          <w:szCs w:val="32"/>
          <w:lang w:val="en-US" w:eastAsia="zh-CN"/>
        </w:rPr>
        <w:t>2018年</w:t>
      </w:r>
      <w:r>
        <w:rPr>
          <w:rFonts w:hint="eastAsia" w:ascii="仿宋_GB2312" w:hAnsi="仿宋_GB2312" w:eastAsia="仿宋_GB2312" w:cs="仿宋_GB2312"/>
          <w:b w:val="0"/>
          <w:bCs w:val="0"/>
          <w:sz w:val="32"/>
          <w:szCs w:val="32"/>
          <w:lang w:val="en-US" w:eastAsia="zh-CN"/>
        </w:rPr>
        <w:t>配额现货交易额率先突破十亿元，</w:t>
      </w:r>
      <w:r>
        <w:rPr>
          <w:rFonts w:hint="eastAsia" w:ascii="仿宋_GB2312" w:hAnsi="仿宋_GB2312" w:eastAsia="仿宋_GB2312" w:cs="仿宋_GB2312"/>
          <w:sz w:val="32"/>
          <w:szCs w:val="32"/>
        </w:rPr>
        <w:t>碳市场配额流转率连续六年居全国首位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sz w:val="32"/>
          <w:szCs w:val="32"/>
          <w:lang w:val="en-US" w:eastAsia="zh-CN"/>
        </w:rPr>
        <w:t>成为国内绿色低碳环保领域最具影响力的交易所品牌。</w:t>
      </w:r>
      <w:r>
        <w:rPr>
          <w:rFonts w:hint="eastAsia" w:ascii="仿宋_GB2312" w:hAnsi="仿宋_GB2312" w:eastAsia="仿宋_GB2312" w:cs="仿宋_GB2312"/>
          <w:sz w:val="32"/>
          <w:szCs w:val="32"/>
          <w:lang w:val="en-US" w:eastAsia="zh-CN"/>
        </w:rPr>
        <w:t>2020年10月，作为技术支撑单位，助力全国首部绿色金融地方性法规《深圳</w:t>
      </w:r>
      <w:bookmarkStart w:id="0" w:name="_GoBack"/>
      <w:bookmarkEnd w:id="0"/>
      <w:r>
        <w:rPr>
          <w:rFonts w:hint="eastAsia" w:ascii="仿宋_GB2312" w:hAnsi="仿宋_GB2312" w:eastAsia="仿宋_GB2312" w:cs="仿宋_GB2312"/>
          <w:sz w:val="32"/>
          <w:szCs w:val="32"/>
          <w:lang w:val="en-US" w:eastAsia="zh-CN"/>
        </w:rPr>
        <w:t>经济特区绿色金融条例》正式出台。</w:t>
      </w:r>
    </w:p>
    <w:p>
      <w:pPr>
        <w:pageBreakBefore w:val="0"/>
        <w:numPr>
          <w:ilvl w:val="0"/>
          <w:numId w:val="1"/>
        </w:numPr>
        <w:kinsoku/>
        <w:wordWrap/>
        <w:overflowPunct/>
        <w:topLinePunct w:val="0"/>
        <w:autoSpaceDE/>
        <w:autoSpaceDN/>
        <w:bidi w:val="0"/>
        <w:adjustRightInd/>
        <w:snapToGrid/>
        <w:spacing w:beforeAutospacing="0" w:after="10" w:line="560" w:lineRule="exact"/>
        <w:ind w:left="630" w:leftChars="0" w:right="0" w:rightChars="0" w:firstLine="0" w:firstLineChars="0"/>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选聘岗位</w:t>
      </w:r>
    </w:p>
    <w:p>
      <w:pPr>
        <w:keepNext w:val="0"/>
        <w:keepLines w:val="0"/>
        <w:pageBreakBefore w:val="0"/>
        <w:numPr>
          <w:ilvl w:val="0"/>
          <w:numId w:val="0"/>
        </w:numPr>
        <w:kinsoku/>
        <w:wordWrap/>
        <w:overflowPunct/>
        <w:topLinePunct w:val="0"/>
        <w:autoSpaceDE/>
        <w:autoSpaceDN/>
        <w:bidi w:val="0"/>
        <w:adjustRightInd/>
        <w:snapToGrid/>
        <w:spacing w:beforeAutospacing="0" w:after="10"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总经理     1名</w:t>
      </w:r>
    </w:p>
    <w:p>
      <w:pPr>
        <w:keepNext w:val="0"/>
        <w:keepLines w:val="0"/>
        <w:pageBreakBefore w:val="0"/>
        <w:numPr>
          <w:ilvl w:val="0"/>
          <w:numId w:val="0"/>
        </w:numPr>
        <w:kinsoku/>
        <w:wordWrap/>
        <w:overflowPunct/>
        <w:topLinePunct w:val="0"/>
        <w:autoSpaceDE/>
        <w:autoSpaceDN/>
        <w:bidi w:val="0"/>
        <w:adjustRightInd/>
        <w:snapToGrid/>
        <w:spacing w:beforeAutospacing="0" w:after="10"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副总经理   1名</w:t>
      </w:r>
    </w:p>
    <w:p>
      <w:pPr>
        <w:pStyle w:val="2"/>
        <w:pageBreakBefore w:val="0"/>
        <w:numPr>
          <w:ilvl w:val="0"/>
          <w:numId w:val="1"/>
        </w:numPr>
        <w:kinsoku/>
        <w:wordWrap/>
        <w:overflowPunct/>
        <w:topLinePunct w:val="0"/>
        <w:autoSpaceDE/>
        <w:autoSpaceDN/>
        <w:bidi w:val="0"/>
        <w:adjustRightInd/>
        <w:snapToGrid/>
        <w:spacing w:before="0" w:beforeAutospacing="0" w:after="10" w:line="560" w:lineRule="exact"/>
        <w:ind w:left="630" w:leftChars="0" w:right="0" w:rightChars="0" w:firstLine="0" w:firstLineChars="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任职条件</w:t>
      </w:r>
    </w:p>
    <w:p>
      <w:pPr>
        <w:keepNext w:val="0"/>
        <w:keepLines w:val="0"/>
        <w:pageBreakBefore w:val="0"/>
        <w:numPr>
          <w:ilvl w:val="0"/>
          <w:numId w:val="2"/>
        </w:numPr>
        <w:kinsoku/>
        <w:wordWrap/>
        <w:overflowPunct/>
        <w:topLinePunct w:val="0"/>
        <w:autoSpaceDE/>
        <w:autoSpaceDN/>
        <w:bidi w:val="0"/>
        <w:adjustRightInd/>
        <w:snapToGrid/>
        <w:spacing w:beforeAutospacing="0" w:after="10" w:line="560" w:lineRule="exact"/>
        <w:ind w:left="630" w:leftChars="0" w:right="0" w:rightChars="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总经理</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1.具备累计10年及以上环境权益类交易或绿色(碳)金融服务行业工作经验，且符合以下条件之一：</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（1）现任（曾任）同层次或全国知名交易机构高管岗位，正职（副职2年以上)任职经历；</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（2）现任（曾任）政府机构事业单位生态环境等相关岗位正处级（或副处级2年以上）相当职级工作经历；</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2.具备清晰的企业发展思路及丰富的建设、激励、管理和带领团队经验，对环境权益类交易、绿色(碳)金融服务等领域有深刻理解；</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3.年龄50周岁以下(年龄计算截止至2020年12月31日）；</w:t>
      </w:r>
    </w:p>
    <w:p>
      <w:pPr>
        <w:pageBreakBefore w:val="0"/>
        <w:numPr>
          <w:ilvl w:val="0"/>
          <w:numId w:val="0"/>
        </w:numPr>
        <w:kinsoku/>
        <w:wordWrap/>
        <w:overflowPunct/>
        <w:topLinePunct w:val="0"/>
        <w:autoSpaceDE/>
        <w:autoSpaceDN/>
        <w:bidi w:val="0"/>
        <w:adjustRightInd/>
        <w:snapToGrid/>
        <w:spacing w:beforeAutospacing="0" w:after="1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4.条件特别优秀者，年龄和任职年限要求可适当放宽。</w:t>
      </w:r>
    </w:p>
    <w:p>
      <w:pPr>
        <w:pageBreakBefore w:val="0"/>
        <w:numPr>
          <w:ilvl w:val="0"/>
          <w:numId w:val="2"/>
        </w:numPr>
        <w:kinsoku/>
        <w:wordWrap/>
        <w:overflowPunct/>
        <w:topLinePunct w:val="0"/>
        <w:autoSpaceDE/>
        <w:autoSpaceDN/>
        <w:bidi w:val="0"/>
        <w:adjustRightInd/>
        <w:snapToGrid/>
        <w:spacing w:beforeAutospacing="0" w:after="10" w:line="560" w:lineRule="exact"/>
        <w:ind w:left="630" w:leftChars="0" w:right="0" w:rightChars="0" w:firstLine="0" w:firstLineChars="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副总经理</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1.具备累计8年及以上环境权益类交易或绿色(碳)金融服务行业工作经验，且符合以下条件之一：</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（1）现任（曾任）同层次或全国知名交易机构高管副职岗位任职经历；</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（2）现任（曾任）政府机构事业单位生态环境等相关岗位副处级相当职级工作经历；</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（3）现任（曾任）同层次或全国知名交易机构中层正职岗位3</w:t>
      </w:r>
      <w:r>
        <w:rPr>
          <w:rFonts w:hint="eastAsia" w:ascii="仿宋_GB2312" w:hAnsi="仿宋_GB2312" w:eastAsia="仿宋_GB2312" w:cs="仿宋_GB2312"/>
          <w:bCs/>
          <w:sz w:val="32"/>
          <w:szCs w:val="32"/>
          <w:highlight w:val="none"/>
        </w:rPr>
        <w:t>年以上</w:t>
      </w:r>
      <w:r>
        <w:rPr>
          <w:rFonts w:hint="eastAsia" w:ascii="仿宋_GB2312" w:hAnsi="仿宋_GB2312" w:eastAsia="仿宋_GB2312" w:cs="仿宋_GB2312"/>
          <w:bCs/>
          <w:sz w:val="32"/>
          <w:szCs w:val="32"/>
          <w:highlight w:val="none"/>
          <w:lang w:eastAsia="zh-CN"/>
        </w:rPr>
        <w:t>。</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2.具备清晰的企业发展思路及丰富的业务实践和团队管理经验，对环境权益类交易或绿色(碳)金融服务等领域有深刻理解；</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3.年龄45周岁以下（年龄计算截止到2020年12月31日）；</w:t>
      </w:r>
    </w:p>
    <w:p>
      <w:pPr>
        <w:pStyle w:val="5"/>
        <w:pageBreakBefore w:val="0"/>
        <w:numPr>
          <w:ilvl w:val="0"/>
          <w:numId w:val="0"/>
        </w:numPr>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highlight w:val="none"/>
          <w:lang w:val="en-US" w:eastAsia="zh-CN"/>
        </w:rPr>
        <w:t>4.条件特别优秀者，年龄和任职年限要求可适当放宽。</w:t>
      </w:r>
    </w:p>
    <w:p>
      <w:pPr>
        <w:pageBreakBefore w:val="0"/>
        <w:numPr>
          <w:ilvl w:val="0"/>
          <w:numId w:val="1"/>
        </w:numPr>
        <w:kinsoku/>
        <w:wordWrap/>
        <w:overflowPunct/>
        <w:topLinePunct w:val="0"/>
        <w:autoSpaceDE/>
        <w:autoSpaceDN/>
        <w:bidi w:val="0"/>
        <w:adjustRightInd/>
        <w:snapToGrid/>
        <w:spacing w:beforeAutospacing="0" w:after="10" w:line="560" w:lineRule="exact"/>
        <w:ind w:left="630" w:leftChars="0" w:right="0" w:rightChars="0" w:firstLine="0" w:firstLineChars="0"/>
        <w:jc w:val="left"/>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highlight w:val="none"/>
        </w:rPr>
        <w:t>岗位职责</w:t>
      </w:r>
    </w:p>
    <w:p>
      <w:pPr>
        <w:pStyle w:val="2"/>
        <w:pageBreakBefore w:val="0"/>
        <w:numPr>
          <w:ilvl w:val="0"/>
          <w:numId w:val="0"/>
        </w:numPr>
        <w:kinsoku/>
        <w:wordWrap/>
        <w:overflowPunct/>
        <w:topLinePunct w:val="0"/>
        <w:autoSpaceDE/>
        <w:autoSpaceDN/>
        <w:bidi w:val="0"/>
        <w:adjustRightInd/>
        <w:snapToGrid/>
        <w:spacing w:before="0" w:beforeAutospacing="0" w:after="10" w:line="560" w:lineRule="exact"/>
        <w:ind w:left="0" w:leftChars="0" w:right="0" w:rightChars="0" w:firstLine="640" w:firstLineChars="200"/>
        <w:jc w:val="left"/>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（一）总经理</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1.对董事会负责，执行董事会决议，全面负责公司日常经营管理工作</w:t>
      </w:r>
      <w:r>
        <w:rPr>
          <w:rFonts w:hint="eastAsia" w:ascii="仿宋_GB2312" w:hAnsi="仿宋_GB2312" w:eastAsia="仿宋_GB2312" w:cs="仿宋_GB2312"/>
          <w:bCs/>
          <w:sz w:val="32"/>
          <w:szCs w:val="32"/>
          <w:highlight w:val="none"/>
          <w:lang w:eastAsia="zh-CN"/>
        </w:rPr>
        <w:t>，定期向董事会汇报经营状况及重大事项</w:t>
      </w:r>
      <w:r>
        <w:rPr>
          <w:rFonts w:hint="eastAsia" w:ascii="仿宋_GB2312" w:hAnsi="仿宋_GB2312" w:eastAsia="仿宋_GB2312" w:cs="仿宋_GB2312"/>
          <w:bCs/>
          <w:sz w:val="32"/>
          <w:szCs w:val="32"/>
          <w:highlight w:val="none"/>
        </w:rPr>
        <w:t>；</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Cs/>
          <w:sz w:val="32"/>
          <w:szCs w:val="32"/>
          <w:highlight w:val="none"/>
        </w:rPr>
        <w:t>2.制定并落实公司中长期发展战略与规划，按时全面完成公司经营目标任务</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设年度目标值及挑战值）</w:t>
      </w:r>
      <w:r>
        <w:rPr>
          <w:rFonts w:hint="eastAsia" w:ascii="仿宋_GB2312" w:hAnsi="仿宋_GB2312" w:eastAsia="仿宋_GB2312" w:cs="仿宋_GB2312"/>
          <w:b w:val="0"/>
          <w:bCs/>
          <w:sz w:val="32"/>
          <w:szCs w:val="32"/>
          <w:highlight w:val="none"/>
        </w:rPr>
        <w:t>；</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3.全面负责公司整体日常运营和管理,负责公司重大经营管理事项决策，对公司经营运作的合法性、合规性、安全性负责；</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4.负责建设、推广与维护公司企业文化和品牌；</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5.负责公司内外部重要沟通协调工作；</w:t>
      </w:r>
    </w:p>
    <w:p>
      <w:pPr>
        <w:pageBreakBefore w:val="0"/>
        <w:kinsoku/>
        <w:wordWrap/>
        <w:overflowPunct/>
        <w:topLinePunct w:val="0"/>
        <w:autoSpaceDE/>
        <w:autoSpaceDN/>
        <w:bidi w:val="0"/>
        <w:adjustRightInd/>
        <w:snapToGrid/>
        <w:spacing w:beforeAutospacing="0" w:after="1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6.公司章程及董事会授予的其它职权。</w:t>
      </w:r>
    </w:p>
    <w:p>
      <w:pPr>
        <w:pageBreakBefore w:val="0"/>
        <w:numPr>
          <w:ilvl w:val="0"/>
          <w:numId w:val="0"/>
        </w:numPr>
        <w:kinsoku/>
        <w:wordWrap/>
        <w:overflowPunct/>
        <w:topLinePunct w:val="0"/>
        <w:autoSpaceDE/>
        <w:autoSpaceDN/>
        <w:bidi w:val="0"/>
        <w:adjustRightInd/>
        <w:snapToGrid/>
        <w:spacing w:beforeAutospacing="0" w:after="10" w:line="56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（二）副总经理</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1.</w:t>
      </w:r>
      <w:r>
        <w:rPr>
          <w:rFonts w:hint="eastAsia" w:ascii="仿宋_GB2312" w:hAnsi="仿宋_GB2312" w:eastAsia="仿宋_GB2312" w:cs="仿宋_GB2312"/>
          <w:bCs/>
          <w:sz w:val="32"/>
          <w:szCs w:val="32"/>
          <w:highlight w:val="none"/>
          <w:lang w:val="en-US" w:eastAsia="zh-CN"/>
        </w:rPr>
        <w:t>协助总经理</w:t>
      </w:r>
      <w:r>
        <w:rPr>
          <w:rFonts w:hint="eastAsia" w:ascii="仿宋_GB2312" w:hAnsi="仿宋_GB2312" w:eastAsia="仿宋_GB2312" w:cs="仿宋_GB2312"/>
          <w:bCs/>
          <w:sz w:val="32"/>
          <w:szCs w:val="32"/>
          <w:highlight w:val="none"/>
        </w:rPr>
        <w:t>落实公司董事会确定的经营目标；</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2.</w:t>
      </w:r>
      <w:r>
        <w:rPr>
          <w:rFonts w:hint="eastAsia" w:ascii="仿宋_GB2312" w:hAnsi="仿宋_GB2312" w:eastAsia="仿宋_GB2312" w:cs="仿宋_GB2312"/>
          <w:bCs/>
          <w:sz w:val="32"/>
          <w:szCs w:val="32"/>
          <w:highlight w:val="none"/>
          <w:lang w:val="en-US" w:eastAsia="zh-CN"/>
        </w:rPr>
        <w:t>参与制定年度经营计划和预算方案，拟定分管业务的年度工作目标计划和预算方案并负责组织实施，确保业务稳步增长</w:t>
      </w:r>
      <w:r>
        <w:rPr>
          <w:rFonts w:hint="eastAsia" w:ascii="仿宋_GB2312" w:hAnsi="仿宋_GB2312" w:eastAsia="仿宋_GB2312" w:cs="仿宋_GB2312"/>
          <w:b w:val="0"/>
          <w:bCs/>
          <w:sz w:val="32"/>
          <w:szCs w:val="32"/>
          <w:highlight w:val="none"/>
          <w:lang w:eastAsia="zh-CN"/>
        </w:rPr>
        <w:t>（</w:t>
      </w:r>
      <w:r>
        <w:rPr>
          <w:rFonts w:hint="eastAsia" w:ascii="仿宋_GB2312" w:hAnsi="仿宋_GB2312" w:eastAsia="仿宋_GB2312" w:cs="仿宋_GB2312"/>
          <w:b w:val="0"/>
          <w:bCs/>
          <w:sz w:val="32"/>
          <w:szCs w:val="32"/>
          <w:highlight w:val="none"/>
          <w:lang w:val="en-US" w:eastAsia="zh-CN"/>
        </w:rPr>
        <w:t>设年度目标值及挑战值）</w:t>
      </w:r>
      <w:r>
        <w:rPr>
          <w:rFonts w:hint="eastAsia" w:ascii="仿宋_GB2312" w:hAnsi="仿宋_GB2312" w:eastAsia="仿宋_GB2312" w:cs="仿宋_GB2312"/>
          <w:b w:val="0"/>
          <w:bCs/>
          <w:sz w:val="32"/>
          <w:szCs w:val="32"/>
          <w:highlight w:val="none"/>
        </w:rPr>
        <w:t>；</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3.协助总经理对公司重大经营管理事项决策，对公司经营运作的合法性、合规性、安全性负责；</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4.协助总经理建设、推广与维护公司企业文化和品牌；</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5.协助总经理处理公司内外部重要沟通协调工作；</w:t>
      </w:r>
    </w:p>
    <w:p>
      <w:pPr>
        <w:pStyle w:val="5"/>
        <w:pageBreakBefore w:val="0"/>
        <w:kinsoku/>
        <w:wordWrap/>
        <w:overflowPunct/>
        <w:topLinePunct w:val="0"/>
        <w:autoSpaceDE/>
        <w:autoSpaceDN/>
        <w:bidi w:val="0"/>
        <w:adjustRightInd/>
        <w:snapToGrid/>
        <w:spacing w:before="0" w:beforeAutospacing="0" w:after="10" w:afterAutospacing="0" w:line="560" w:lineRule="exact"/>
        <w:ind w:left="0" w:leftChars="0" w:right="0" w:rightChars="0"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6.公司章程、董事会及总经理授予的其它职权。</w:t>
      </w:r>
    </w:p>
    <w:p>
      <w:pPr>
        <w:pageBreakBefore w:val="0"/>
        <w:kinsoku/>
        <w:wordWrap/>
        <w:overflowPunct/>
        <w:topLinePunct w:val="0"/>
        <w:autoSpaceDE/>
        <w:autoSpaceDN/>
        <w:bidi w:val="0"/>
        <w:adjustRightInd/>
        <w:snapToGrid/>
        <w:spacing w:beforeAutospacing="0" w:line="560" w:lineRule="exact"/>
        <w:ind w:left="0" w:leftChars="0" w:right="0" w:rightChars="0"/>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9059B"/>
    <w:multiLevelType w:val="singleLevel"/>
    <w:tmpl w:val="E3B9059B"/>
    <w:lvl w:ilvl="0" w:tentative="0">
      <w:start w:val="1"/>
      <w:numFmt w:val="chineseCounting"/>
      <w:suff w:val="nothing"/>
      <w:lvlText w:val="（%1）"/>
      <w:lvlJc w:val="left"/>
      <w:pPr>
        <w:ind w:left="1260"/>
      </w:pPr>
      <w:rPr>
        <w:rFonts w:hint="eastAsia"/>
      </w:rPr>
    </w:lvl>
  </w:abstractNum>
  <w:abstractNum w:abstractNumId="1">
    <w:nsid w:val="E80BE500"/>
    <w:multiLevelType w:val="singleLevel"/>
    <w:tmpl w:val="E80BE500"/>
    <w:lvl w:ilvl="0" w:tentative="0">
      <w:start w:val="1"/>
      <w:numFmt w:val="chineseCounting"/>
      <w:suff w:val="nothing"/>
      <w:lvlText w:val="%1、"/>
      <w:lvlJc w:val="left"/>
      <w:pPr>
        <w:ind w:left="126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24922"/>
    <w:rsid w:val="00D76494"/>
    <w:rsid w:val="0B4D2C3B"/>
    <w:rsid w:val="27754DE7"/>
    <w:rsid w:val="391F2B4B"/>
    <w:rsid w:val="3AAD56E5"/>
    <w:rsid w:val="3DB52B12"/>
    <w:rsid w:val="4BF526A3"/>
    <w:rsid w:val="53501A5A"/>
    <w:rsid w:val="569B56B3"/>
    <w:rsid w:val="5D224922"/>
    <w:rsid w:val="5D230EB4"/>
    <w:rsid w:val="626A621B"/>
    <w:rsid w:val="6EE33C54"/>
    <w:rsid w:val="702E2E55"/>
    <w:rsid w:val="728F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2020-11-30T07:45:00Z</dcterms:created>
  <dc:creator>wu</dc:creator>
  <cp:lastModifiedBy>lenovo</cp:lastModifiedBy>
  <dcterms:modified xsi:type="dcterms:W3CDTF">2020-12-02T09:54:15Z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